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27EA3" w14:textId="77777777" w:rsidR="00D053DD" w:rsidRPr="007120C2" w:rsidRDefault="00D053DD" w:rsidP="00D053DD">
      <w:pPr>
        <w:widowControl w:val="0"/>
        <w:autoSpaceDE w:val="0"/>
        <w:autoSpaceDN w:val="0"/>
        <w:adjustRightInd w:val="0"/>
        <w:spacing w:after="240"/>
        <w:jc w:val="center"/>
        <w:rPr>
          <w:rFonts w:ascii="Cambria" w:eastAsia="MS Mincho" w:hAnsi="Cambria" w:cs="MS Mincho"/>
          <w:b/>
        </w:rPr>
      </w:pPr>
      <w:r w:rsidRPr="007120C2">
        <w:rPr>
          <w:rFonts w:ascii="Cambria" w:hAnsi="Cambria" w:cs="Times"/>
          <w:b/>
        </w:rPr>
        <w:t>TERMS OF REFERENCE</w:t>
      </w:r>
      <w:r w:rsidRPr="007120C2">
        <w:rPr>
          <w:rFonts w:ascii="MS Mincho" w:eastAsia="MS Mincho" w:hAnsi="MS Mincho" w:cs="MS Mincho"/>
          <w:b/>
        </w:rPr>
        <w:t> </w:t>
      </w:r>
    </w:p>
    <w:p w14:paraId="67110A0E" w14:textId="77777777" w:rsidR="00D053DD" w:rsidRPr="007120C2" w:rsidRDefault="00D053DD" w:rsidP="003F67B8">
      <w:pPr>
        <w:jc w:val="center"/>
        <w:rPr>
          <w:rFonts w:ascii="Cambria" w:hAnsi="Cambria"/>
          <w:b/>
        </w:rPr>
      </w:pPr>
      <w:r w:rsidRPr="007120C2">
        <w:rPr>
          <w:rFonts w:ascii="Cambria" w:hAnsi="Cambria"/>
          <w:b/>
        </w:rPr>
        <w:t>Consultancy for d</w:t>
      </w:r>
      <w:r w:rsidR="001A3A10" w:rsidRPr="007120C2">
        <w:rPr>
          <w:rFonts w:ascii="Cambria" w:hAnsi="Cambria"/>
          <w:b/>
        </w:rPr>
        <w:t>eveloping a joint C</w:t>
      </w:r>
      <w:r w:rsidRPr="007120C2">
        <w:rPr>
          <w:rFonts w:ascii="Cambria" w:hAnsi="Cambria"/>
          <w:b/>
        </w:rPr>
        <w:t>ommunications Strategy</w:t>
      </w:r>
    </w:p>
    <w:p w14:paraId="13BBA8EF" w14:textId="77777777" w:rsidR="00D053DD" w:rsidRPr="007120C2" w:rsidRDefault="00D053DD" w:rsidP="003F67B8">
      <w:pPr>
        <w:jc w:val="center"/>
        <w:rPr>
          <w:rFonts w:ascii="Cambria" w:hAnsi="Cambria"/>
        </w:rPr>
      </w:pPr>
      <w:r w:rsidRPr="007120C2">
        <w:rPr>
          <w:rFonts w:ascii="Cambria" w:hAnsi="Cambria"/>
          <w:b/>
        </w:rPr>
        <w:t>Leading from the South</w:t>
      </w:r>
    </w:p>
    <w:p w14:paraId="42D21428" w14:textId="77777777" w:rsidR="003F67B8" w:rsidRPr="007120C2" w:rsidRDefault="003F67B8" w:rsidP="00D053DD">
      <w:pPr>
        <w:widowControl w:val="0"/>
        <w:autoSpaceDE w:val="0"/>
        <w:autoSpaceDN w:val="0"/>
        <w:adjustRightInd w:val="0"/>
        <w:spacing w:after="240"/>
        <w:rPr>
          <w:rFonts w:ascii="Cambria" w:hAnsi="Cambria" w:cs="Times"/>
        </w:rPr>
      </w:pPr>
    </w:p>
    <w:p w14:paraId="214C973E" w14:textId="77777777" w:rsidR="00D053DD" w:rsidRPr="00575572" w:rsidRDefault="00D053DD" w:rsidP="00D053DD">
      <w:pPr>
        <w:widowControl w:val="0"/>
        <w:autoSpaceDE w:val="0"/>
        <w:autoSpaceDN w:val="0"/>
        <w:adjustRightInd w:val="0"/>
        <w:spacing w:after="240"/>
        <w:rPr>
          <w:rFonts w:ascii="Cambria" w:hAnsi="Cambria" w:cs="Times"/>
          <w:b/>
        </w:rPr>
      </w:pPr>
      <w:r w:rsidRPr="00575572">
        <w:rPr>
          <w:rFonts w:ascii="Cambria" w:hAnsi="Cambria" w:cs="Times"/>
          <w:b/>
        </w:rPr>
        <w:t xml:space="preserve">INTRODUCTION </w:t>
      </w:r>
    </w:p>
    <w:p w14:paraId="1252E4C4" w14:textId="77777777" w:rsidR="00D02348" w:rsidRPr="007120C2" w:rsidRDefault="00D02348" w:rsidP="00001AC6">
      <w:pPr>
        <w:spacing w:line="360" w:lineRule="auto"/>
        <w:rPr>
          <w:rFonts w:ascii="Cambria" w:hAnsi="Cambria"/>
        </w:rPr>
      </w:pPr>
      <w:r w:rsidRPr="007120C2">
        <w:rPr>
          <w:rFonts w:ascii="Cambria" w:hAnsi="Cambria"/>
        </w:rPr>
        <w:t xml:space="preserve">Leading from the South Fund is a global grant making programme aimed at providing support to women’s organisations, groups and movements around the world to lobby and advocate for their rights. </w:t>
      </w:r>
      <w:r w:rsidRPr="007120C2">
        <w:rPr>
          <w:rFonts w:ascii="Cambria" w:hAnsi="Cambria" w:cs="Tahoma"/>
          <w:shd w:val="clear" w:color="auto" w:fill="FFFFFF"/>
        </w:rPr>
        <w:t xml:space="preserve">Initiated in 2017 and </w:t>
      </w:r>
      <w:r w:rsidRPr="007120C2">
        <w:rPr>
          <w:rFonts w:ascii="Cambria" w:hAnsi="Cambria"/>
        </w:rPr>
        <w:t>financed by the Ministry of Foreign Affairs of the Netherlands</w:t>
      </w:r>
      <w:r w:rsidRPr="007120C2">
        <w:rPr>
          <w:rFonts w:ascii="Cambria" w:hAnsi="Cambria" w:cs="Tahoma"/>
          <w:shd w:val="clear" w:color="auto" w:fill="FFFFFF"/>
        </w:rPr>
        <w:t>, the fund supports activism devised, implemented and led by women’s rights organisations in the global South.</w:t>
      </w:r>
      <w:r w:rsidRPr="007120C2">
        <w:rPr>
          <w:rFonts w:ascii="Cambria" w:hAnsi="Cambria"/>
        </w:rPr>
        <w:t xml:space="preserve"> It is jointly managed by three regional women’s funds and one global women’s fund, each with an independent yet complimentary approach.</w:t>
      </w:r>
      <w:r w:rsidRPr="007120C2">
        <w:rPr>
          <w:rFonts w:ascii="Cambria" w:hAnsi="Cambria" w:cs="Tahoma"/>
          <w:shd w:val="clear" w:color="auto" w:fill="FFFFFF"/>
        </w:rPr>
        <w:t xml:space="preserve"> </w:t>
      </w:r>
    </w:p>
    <w:p w14:paraId="111EF25F" w14:textId="77777777" w:rsidR="00D02348" w:rsidRPr="007120C2" w:rsidRDefault="00D02348" w:rsidP="00D02348">
      <w:pPr>
        <w:rPr>
          <w:rFonts w:ascii="Cambria" w:hAnsi="Cambria"/>
        </w:rPr>
      </w:pPr>
    </w:p>
    <w:p w14:paraId="6B44DEB5" w14:textId="77777777" w:rsidR="00D02348" w:rsidRPr="007120C2" w:rsidRDefault="00D02348" w:rsidP="00D02348">
      <w:pPr>
        <w:rPr>
          <w:rFonts w:ascii="Cambria" w:hAnsi="Cambria"/>
        </w:rPr>
      </w:pPr>
      <w:r w:rsidRPr="007120C2">
        <w:rPr>
          <w:rFonts w:ascii="Cambria" w:hAnsi="Cambria"/>
        </w:rPr>
        <w:t>The Four administrators of the fund are:</w:t>
      </w:r>
    </w:p>
    <w:p w14:paraId="4C20A86F" w14:textId="77777777" w:rsidR="00D02348" w:rsidRPr="007120C2" w:rsidRDefault="00D02348" w:rsidP="00D02348">
      <w:pPr>
        <w:rPr>
          <w:rFonts w:ascii="Cambria" w:hAnsi="Cambria"/>
        </w:rPr>
      </w:pPr>
      <w:r w:rsidRPr="007120C2">
        <w:rPr>
          <w:rFonts w:ascii="Cambria" w:hAnsi="Cambria"/>
        </w:rPr>
        <w:t xml:space="preserve"> </w:t>
      </w:r>
    </w:p>
    <w:p w14:paraId="1BEA8CB5" w14:textId="77777777" w:rsidR="00D02348" w:rsidRPr="007120C2" w:rsidRDefault="00D02348" w:rsidP="00D02348">
      <w:pPr>
        <w:pStyle w:val="ListParagraph"/>
        <w:numPr>
          <w:ilvl w:val="0"/>
          <w:numId w:val="4"/>
        </w:numPr>
        <w:rPr>
          <w:rFonts w:ascii="Cambria" w:hAnsi="Cambria"/>
        </w:rPr>
      </w:pPr>
      <w:r w:rsidRPr="007120C2">
        <w:rPr>
          <w:rFonts w:ascii="Cambria" w:hAnsi="Cambria"/>
        </w:rPr>
        <w:t>African Women’s Development Fund (AWDF): Africa and the Middle East</w:t>
      </w:r>
    </w:p>
    <w:p w14:paraId="1024C231" w14:textId="77777777" w:rsidR="00D02348" w:rsidRPr="007120C2" w:rsidRDefault="00D02348" w:rsidP="00D02348">
      <w:pPr>
        <w:pStyle w:val="ListParagraph"/>
        <w:numPr>
          <w:ilvl w:val="0"/>
          <w:numId w:val="4"/>
        </w:numPr>
        <w:rPr>
          <w:rFonts w:ascii="Cambria" w:hAnsi="Cambria"/>
        </w:rPr>
      </w:pPr>
      <w:proofErr w:type="spellStart"/>
      <w:r w:rsidRPr="007120C2">
        <w:rPr>
          <w:rFonts w:ascii="Cambria" w:hAnsi="Cambria"/>
        </w:rPr>
        <w:t>Fondo</w:t>
      </w:r>
      <w:proofErr w:type="spellEnd"/>
      <w:r w:rsidRPr="007120C2">
        <w:rPr>
          <w:rFonts w:ascii="Cambria" w:hAnsi="Cambria"/>
        </w:rPr>
        <w:t xml:space="preserve"> </w:t>
      </w:r>
      <w:proofErr w:type="spellStart"/>
      <w:r w:rsidRPr="007120C2">
        <w:rPr>
          <w:rFonts w:ascii="Cambria" w:hAnsi="Cambria"/>
        </w:rPr>
        <w:t>Mujeres</w:t>
      </w:r>
      <w:proofErr w:type="spellEnd"/>
      <w:r w:rsidRPr="007120C2">
        <w:rPr>
          <w:rFonts w:ascii="Cambria" w:hAnsi="Cambria"/>
        </w:rPr>
        <w:t xml:space="preserve"> del Sur (FMS): Latin America</w:t>
      </w:r>
    </w:p>
    <w:p w14:paraId="6D3A7B62" w14:textId="77777777" w:rsidR="00D02348" w:rsidRPr="007120C2" w:rsidRDefault="00D02348" w:rsidP="00D02348">
      <w:pPr>
        <w:pStyle w:val="ListParagraph"/>
        <w:numPr>
          <w:ilvl w:val="0"/>
          <w:numId w:val="4"/>
        </w:numPr>
        <w:rPr>
          <w:rFonts w:ascii="Cambria" w:hAnsi="Cambria"/>
        </w:rPr>
      </w:pPr>
      <w:r w:rsidRPr="007120C2">
        <w:rPr>
          <w:rFonts w:ascii="Cambria" w:hAnsi="Cambria"/>
        </w:rPr>
        <w:t>South Asia Women’s Fund (SAWF): Asia Pacific</w:t>
      </w:r>
    </w:p>
    <w:p w14:paraId="779C5788" w14:textId="77777777" w:rsidR="00D02348" w:rsidRPr="007120C2" w:rsidRDefault="00D02348" w:rsidP="00D02348">
      <w:pPr>
        <w:pStyle w:val="ListParagraph"/>
        <w:numPr>
          <w:ilvl w:val="0"/>
          <w:numId w:val="4"/>
        </w:numPr>
        <w:rPr>
          <w:rFonts w:ascii="Cambria" w:hAnsi="Cambria"/>
        </w:rPr>
      </w:pPr>
      <w:r w:rsidRPr="007120C2">
        <w:rPr>
          <w:rFonts w:ascii="Cambria" w:hAnsi="Cambria"/>
        </w:rPr>
        <w:t>FIMI International Indigenous Women’s Forum (AYNI): Global Indigenous Women</w:t>
      </w:r>
    </w:p>
    <w:p w14:paraId="6425CAD2" w14:textId="77777777" w:rsidR="00001AC6" w:rsidRPr="007120C2" w:rsidRDefault="00001AC6" w:rsidP="00D053DD">
      <w:pPr>
        <w:widowControl w:val="0"/>
        <w:autoSpaceDE w:val="0"/>
        <w:autoSpaceDN w:val="0"/>
        <w:adjustRightInd w:val="0"/>
        <w:spacing w:after="240"/>
        <w:rPr>
          <w:rFonts w:ascii="Cambria" w:hAnsi="Cambria" w:cs="Times"/>
        </w:rPr>
      </w:pPr>
    </w:p>
    <w:p w14:paraId="3E41F1D8" w14:textId="129D0173" w:rsidR="00065593" w:rsidRPr="00575572" w:rsidRDefault="00065593" w:rsidP="00D053DD">
      <w:pPr>
        <w:widowControl w:val="0"/>
        <w:autoSpaceDE w:val="0"/>
        <w:autoSpaceDN w:val="0"/>
        <w:adjustRightInd w:val="0"/>
        <w:spacing w:after="240"/>
        <w:rPr>
          <w:rFonts w:ascii="Cambria" w:hAnsi="Cambria" w:cs="Times"/>
          <w:b/>
        </w:rPr>
      </w:pPr>
      <w:r w:rsidRPr="00575572">
        <w:rPr>
          <w:rFonts w:ascii="Cambria" w:hAnsi="Cambria" w:cs="Times"/>
          <w:b/>
        </w:rPr>
        <w:t>BACKGROUND</w:t>
      </w:r>
    </w:p>
    <w:p w14:paraId="6ABEBABE" w14:textId="578AE08D" w:rsidR="00065593" w:rsidRPr="007120C2" w:rsidRDefault="00575572" w:rsidP="00065593">
      <w:pPr>
        <w:rPr>
          <w:rFonts w:ascii="Cambria" w:hAnsi="Cambria"/>
        </w:rPr>
      </w:pPr>
      <w:r>
        <w:rPr>
          <w:rFonts w:ascii="Cambria" w:hAnsi="Cambria"/>
        </w:rPr>
        <w:t xml:space="preserve">Spanning four years from 2017  until </w:t>
      </w:r>
      <w:r w:rsidR="00065593" w:rsidRPr="007120C2">
        <w:rPr>
          <w:rFonts w:ascii="Cambria" w:hAnsi="Cambria"/>
        </w:rPr>
        <w:t>2021, Leading from the South has the following specific objectives:</w:t>
      </w:r>
    </w:p>
    <w:p w14:paraId="320F0469" w14:textId="77777777" w:rsidR="00065593" w:rsidRPr="007120C2" w:rsidRDefault="00065593" w:rsidP="00065593">
      <w:pPr>
        <w:rPr>
          <w:rFonts w:ascii="Cambria" w:hAnsi="Cambria"/>
        </w:rPr>
      </w:pPr>
    </w:p>
    <w:p w14:paraId="0528ED84" w14:textId="6C28AEB1" w:rsidR="00065593" w:rsidRPr="007120C2" w:rsidRDefault="00065593" w:rsidP="006B06C4">
      <w:pPr>
        <w:pStyle w:val="ListParagraph"/>
        <w:numPr>
          <w:ilvl w:val="0"/>
          <w:numId w:val="5"/>
        </w:numPr>
        <w:rPr>
          <w:rFonts w:ascii="Cambria" w:hAnsi="Cambria"/>
        </w:rPr>
      </w:pPr>
      <w:r w:rsidRPr="007120C2">
        <w:rPr>
          <w:rFonts w:ascii="Cambria" w:hAnsi="Cambria"/>
        </w:rPr>
        <w:t>To strengthen Southern feminist women’s organizations, movements and networks, enabling them to influence policy at local, national, regional and international level;</w:t>
      </w:r>
    </w:p>
    <w:p w14:paraId="0E2C8B5E" w14:textId="77777777" w:rsidR="00065593" w:rsidRPr="007120C2" w:rsidRDefault="00065593" w:rsidP="00065593">
      <w:pPr>
        <w:rPr>
          <w:rFonts w:ascii="Cambria" w:hAnsi="Cambria"/>
        </w:rPr>
      </w:pPr>
    </w:p>
    <w:p w14:paraId="5DEB4148" w14:textId="6FC2B4B5" w:rsidR="00065593" w:rsidRPr="007120C2" w:rsidRDefault="00065593" w:rsidP="006B06C4">
      <w:pPr>
        <w:pStyle w:val="ListParagraph"/>
        <w:numPr>
          <w:ilvl w:val="0"/>
          <w:numId w:val="5"/>
        </w:numPr>
        <w:rPr>
          <w:rFonts w:ascii="Cambria" w:hAnsi="Cambria"/>
        </w:rPr>
      </w:pPr>
      <w:r w:rsidRPr="007120C2">
        <w:rPr>
          <w:rFonts w:ascii="Cambria" w:hAnsi="Cambria"/>
        </w:rPr>
        <w:t>To set in motion an empowerment process to improve women’s social, political and economic participation in order to influence government so that barriers to participation are removed;</w:t>
      </w:r>
    </w:p>
    <w:p w14:paraId="25344079" w14:textId="77777777" w:rsidR="00065593" w:rsidRPr="007120C2" w:rsidRDefault="00065593" w:rsidP="00065593">
      <w:pPr>
        <w:rPr>
          <w:rFonts w:ascii="Cambria" w:hAnsi="Cambria"/>
        </w:rPr>
      </w:pPr>
    </w:p>
    <w:p w14:paraId="609A2936" w14:textId="1B9B8010" w:rsidR="00065593" w:rsidRPr="007120C2" w:rsidRDefault="00065593" w:rsidP="006B06C4">
      <w:pPr>
        <w:pStyle w:val="ListParagraph"/>
        <w:numPr>
          <w:ilvl w:val="0"/>
          <w:numId w:val="5"/>
        </w:numPr>
        <w:rPr>
          <w:rFonts w:ascii="Cambria" w:hAnsi="Cambria"/>
        </w:rPr>
      </w:pPr>
      <w:r w:rsidRPr="007120C2">
        <w:rPr>
          <w:rFonts w:ascii="Cambria" w:hAnsi="Cambria"/>
        </w:rPr>
        <w:t>To provide women’s organizations, movements and networks with the tools to reduce exclusion, discrimination, violence and unequal treatment.</w:t>
      </w:r>
    </w:p>
    <w:p w14:paraId="152BF2DB" w14:textId="77777777" w:rsidR="00065593" w:rsidRPr="007120C2" w:rsidRDefault="00065593" w:rsidP="00065593">
      <w:pPr>
        <w:rPr>
          <w:rFonts w:ascii="Cambria" w:hAnsi="Cambria"/>
        </w:rPr>
      </w:pPr>
    </w:p>
    <w:p w14:paraId="52108729" w14:textId="4BCC5CB4" w:rsidR="00065593" w:rsidRPr="007120C2" w:rsidRDefault="006B06C4" w:rsidP="00001AC6">
      <w:pPr>
        <w:widowControl w:val="0"/>
        <w:autoSpaceDE w:val="0"/>
        <w:autoSpaceDN w:val="0"/>
        <w:adjustRightInd w:val="0"/>
        <w:spacing w:after="240" w:line="360" w:lineRule="auto"/>
        <w:rPr>
          <w:rFonts w:ascii="Cambria" w:hAnsi="Cambria" w:cs="Times"/>
        </w:rPr>
      </w:pPr>
      <w:r w:rsidRPr="007120C2">
        <w:rPr>
          <w:rFonts w:ascii="Cambria" w:hAnsi="Cambria" w:cs="Times"/>
        </w:rPr>
        <w:lastRenderedPageBreak/>
        <w:t>As an ad</w:t>
      </w:r>
      <w:bookmarkStart w:id="0" w:name="_GoBack"/>
      <w:bookmarkEnd w:id="0"/>
      <w:r w:rsidRPr="007120C2">
        <w:rPr>
          <w:rFonts w:ascii="Cambria" w:hAnsi="Cambria" w:cs="Times"/>
        </w:rPr>
        <w:t xml:space="preserve">vocacy oriented initiative, communications will play a </w:t>
      </w:r>
      <w:r w:rsidR="0068307A" w:rsidRPr="007120C2">
        <w:rPr>
          <w:rFonts w:ascii="Cambria" w:hAnsi="Cambria" w:cs="Times"/>
        </w:rPr>
        <w:t>vital</w:t>
      </w:r>
      <w:r w:rsidRPr="007120C2">
        <w:rPr>
          <w:rFonts w:ascii="Cambria" w:hAnsi="Cambria" w:cs="Times"/>
        </w:rPr>
        <w:t xml:space="preserve"> role in </w:t>
      </w:r>
      <w:r w:rsidR="00F85933">
        <w:rPr>
          <w:rFonts w:ascii="Cambria" w:hAnsi="Cambria" w:cs="Times"/>
        </w:rPr>
        <w:t xml:space="preserve">promoting transparency and also in </w:t>
      </w:r>
      <w:r w:rsidR="007773B1" w:rsidRPr="007120C2">
        <w:rPr>
          <w:rFonts w:ascii="Cambria" w:hAnsi="Cambria" w:cs="Times"/>
        </w:rPr>
        <w:t xml:space="preserve">ensuring that </w:t>
      </w:r>
      <w:r w:rsidR="0068307A" w:rsidRPr="007120C2">
        <w:rPr>
          <w:rFonts w:ascii="Cambria" w:hAnsi="Cambria" w:cs="Times"/>
        </w:rPr>
        <w:t>key stakeholders are fully informed and engaged to effect the changes that the fund seeks achieve.</w:t>
      </w:r>
    </w:p>
    <w:p w14:paraId="78E29AB3" w14:textId="54814922" w:rsidR="0068307A" w:rsidRPr="007120C2" w:rsidRDefault="0068307A" w:rsidP="00001AC6">
      <w:pPr>
        <w:widowControl w:val="0"/>
        <w:autoSpaceDE w:val="0"/>
        <w:autoSpaceDN w:val="0"/>
        <w:adjustRightInd w:val="0"/>
        <w:spacing w:after="240" w:line="360" w:lineRule="auto"/>
        <w:rPr>
          <w:rFonts w:ascii="Cambria" w:hAnsi="Cambria" w:cs="Times"/>
        </w:rPr>
      </w:pPr>
      <w:r w:rsidRPr="007120C2">
        <w:rPr>
          <w:rFonts w:ascii="Cambria" w:hAnsi="Cambria" w:cs="Times"/>
        </w:rPr>
        <w:t>All the four members of the alliance have in place communications strategies that are specific to their regions of operations. There is therefore the need to synchronise the messaging and communications output in order to create synergy among the members.</w:t>
      </w:r>
    </w:p>
    <w:p w14:paraId="7EDF8353" w14:textId="77777777" w:rsidR="0068307A" w:rsidRPr="007120C2" w:rsidRDefault="0068307A" w:rsidP="00D053DD">
      <w:pPr>
        <w:widowControl w:val="0"/>
        <w:autoSpaceDE w:val="0"/>
        <w:autoSpaceDN w:val="0"/>
        <w:adjustRightInd w:val="0"/>
        <w:spacing w:after="240"/>
        <w:rPr>
          <w:rFonts w:ascii="Cambria" w:hAnsi="Cambria" w:cs="Times"/>
        </w:rPr>
      </w:pPr>
    </w:p>
    <w:p w14:paraId="2AA2B30A" w14:textId="77777777" w:rsidR="00D053DD" w:rsidRPr="007120C2" w:rsidRDefault="00D053DD" w:rsidP="00D053DD">
      <w:pPr>
        <w:widowControl w:val="0"/>
        <w:autoSpaceDE w:val="0"/>
        <w:autoSpaceDN w:val="0"/>
        <w:adjustRightInd w:val="0"/>
        <w:spacing w:after="240"/>
        <w:rPr>
          <w:rFonts w:ascii="Cambria" w:hAnsi="Cambria" w:cs="Times"/>
          <w:b/>
        </w:rPr>
      </w:pPr>
      <w:r w:rsidRPr="007120C2">
        <w:rPr>
          <w:rFonts w:ascii="Cambria" w:hAnsi="Cambria" w:cs="Times"/>
          <w:b/>
        </w:rPr>
        <w:t xml:space="preserve">PURPOSE OF THE CONSULTANCY </w:t>
      </w:r>
    </w:p>
    <w:p w14:paraId="3EBB559C" w14:textId="5ED7AC47" w:rsidR="00D02348" w:rsidRPr="007120C2" w:rsidRDefault="009854DA" w:rsidP="004749FF">
      <w:pPr>
        <w:widowControl w:val="0"/>
        <w:autoSpaceDE w:val="0"/>
        <w:autoSpaceDN w:val="0"/>
        <w:adjustRightInd w:val="0"/>
        <w:spacing w:after="240" w:line="360" w:lineRule="auto"/>
        <w:rPr>
          <w:rFonts w:ascii="Cambria" w:hAnsi="Cambria" w:cs="Times"/>
        </w:rPr>
      </w:pPr>
      <w:r w:rsidRPr="007120C2">
        <w:rPr>
          <w:rFonts w:ascii="Cambria" w:hAnsi="Cambria" w:cs="Times"/>
        </w:rPr>
        <w:t>To develop a Communications Strategy that will effectively promote greater aw</w:t>
      </w:r>
      <w:r w:rsidR="00BC3BFE" w:rsidRPr="007120C2">
        <w:rPr>
          <w:rFonts w:ascii="Cambria" w:hAnsi="Cambria" w:cs="Times"/>
        </w:rPr>
        <w:t xml:space="preserve">areness and understanding of </w:t>
      </w:r>
      <w:r w:rsidRPr="007120C2">
        <w:rPr>
          <w:rFonts w:ascii="Cambria" w:hAnsi="Cambria" w:cs="Times"/>
        </w:rPr>
        <w:t>the impact of the fund while aligning the communications processes of the four women’s funds in the alliance.</w:t>
      </w:r>
    </w:p>
    <w:p w14:paraId="2C590DDD" w14:textId="77777777" w:rsidR="001123D4" w:rsidRPr="007120C2" w:rsidRDefault="001123D4" w:rsidP="00D053DD">
      <w:pPr>
        <w:widowControl w:val="0"/>
        <w:autoSpaceDE w:val="0"/>
        <w:autoSpaceDN w:val="0"/>
        <w:adjustRightInd w:val="0"/>
        <w:spacing w:after="240"/>
        <w:rPr>
          <w:rFonts w:ascii="Cambria" w:hAnsi="Cambria" w:cs="Times"/>
        </w:rPr>
      </w:pPr>
    </w:p>
    <w:p w14:paraId="1D3592FB" w14:textId="5261C9BB" w:rsidR="00775B63" w:rsidRPr="007120C2" w:rsidRDefault="001123D4" w:rsidP="00D053DD">
      <w:pPr>
        <w:widowControl w:val="0"/>
        <w:autoSpaceDE w:val="0"/>
        <w:autoSpaceDN w:val="0"/>
        <w:adjustRightInd w:val="0"/>
        <w:spacing w:after="240"/>
        <w:rPr>
          <w:rFonts w:ascii="Cambria" w:hAnsi="Cambria" w:cs="Times"/>
          <w:b/>
        </w:rPr>
      </w:pPr>
      <w:r w:rsidRPr="007120C2">
        <w:rPr>
          <w:rFonts w:ascii="Cambria" w:hAnsi="Cambria" w:cs="Times"/>
          <w:b/>
        </w:rPr>
        <w:t>SCOPE</w:t>
      </w:r>
    </w:p>
    <w:p w14:paraId="2B546513" w14:textId="4F2A4766" w:rsidR="00775B63" w:rsidRPr="007120C2" w:rsidRDefault="00775B63" w:rsidP="00D053DD">
      <w:pPr>
        <w:widowControl w:val="0"/>
        <w:autoSpaceDE w:val="0"/>
        <w:autoSpaceDN w:val="0"/>
        <w:adjustRightInd w:val="0"/>
        <w:spacing w:after="240"/>
        <w:rPr>
          <w:rFonts w:ascii="Cambria" w:hAnsi="Cambria" w:cs="Times"/>
        </w:rPr>
      </w:pPr>
      <w:r w:rsidRPr="007120C2">
        <w:rPr>
          <w:rFonts w:ascii="Cambria" w:hAnsi="Cambria" w:cs="Times"/>
        </w:rPr>
        <w:t>The consultant will undertake a strategic exercise to design and outline a communications strategy and plan which should include but is not restricted to</w:t>
      </w:r>
      <w:r w:rsidR="004749FF" w:rsidRPr="007120C2">
        <w:rPr>
          <w:rFonts w:ascii="Cambria" w:hAnsi="Cambria" w:cs="Times"/>
        </w:rPr>
        <w:t xml:space="preserve"> the following</w:t>
      </w:r>
      <w:r w:rsidR="00407A5A" w:rsidRPr="007120C2">
        <w:rPr>
          <w:rFonts w:ascii="Cambria" w:hAnsi="Cambria" w:cs="Times"/>
        </w:rPr>
        <w:t>:</w:t>
      </w:r>
    </w:p>
    <w:p w14:paraId="114C9606" w14:textId="0427A955" w:rsidR="00407A5A" w:rsidRPr="00F85933" w:rsidRDefault="006C63AE" w:rsidP="00F85933">
      <w:pPr>
        <w:pStyle w:val="ListParagraph"/>
        <w:widowControl w:val="0"/>
        <w:numPr>
          <w:ilvl w:val="0"/>
          <w:numId w:val="7"/>
        </w:numPr>
        <w:autoSpaceDE w:val="0"/>
        <w:autoSpaceDN w:val="0"/>
        <w:adjustRightInd w:val="0"/>
        <w:spacing w:after="240"/>
        <w:rPr>
          <w:rFonts w:ascii="Cambria" w:hAnsi="Cambria" w:cs="Times"/>
        </w:rPr>
      </w:pPr>
      <w:r w:rsidRPr="00F85933">
        <w:rPr>
          <w:rFonts w:ascii="Cambria" w:hAnsi="Cambria" w:cs="Times"/>
        </w:rPr>
        <w:t>An analysis of level of visibility and perception of the fund from inception to date</w:t>
      </w:r>
    </w:p>
    <w:p w14:paraId="04F9F48E" w14:textId="158EECF9" w:rsidR="006C63AE" w:rsidRPr="00F85933" w:rsidRDefault="006C63AE" w:rsidP="00F85933">
      <w:pPr>
        <w:pStyle w:val="ListParagraph"/>
        <w:widowControl w:val="0"/>
        <w:numPr>
          <w:ilvl w:val="0"/>
          <w:numId w:val="7"/>
        </w:numPr>
        <w:autoSpaceDE w:val="0"/>
        <w:autoSpaceDN w:val="0"/>
        <w:adjustRightInd w:val="0"/>
        <w:spacing w:after="240"/>
        <w:rPr>
          <w:rFonts w:ascii="Cambria" w:hAnsi="Cambria" w:cs="Times"/>
        </w:rPr>
      </w:pPr>
      <w:r w:rsidRPr="00F85933">
        <w:rPr>
          <w:rFonts w:ascii="Cambria" w:hAnsi="Cambria" w:cs="Times"/>
        </w:rPr>
        <w:t>Stakeholder and target audience mapping</w:t>
      </w:r>
    </w:p>
    <w:p w14:paraId="6E718F2F" w14:textId="3E209CB0" w:rsidR="006C63AE" w:rsidRPr="00F85933" w:rsidRDefault="00136412" w:rsidP="00F85933">
      <w:pPr>
        <w:pStyle w:val="ListParagraph"/>
        <w:widowControl w:val="0"/>
        <w:numPr>
          <w:ilvl w:val="0"/>
          <w:numId w:val="7"/>
        </w:numPr>
        <w:autoSpaceDE w:val="0"/>
        <w:autoSpaceDN w:val="0"/>
        <w:adjustRightInd w:val="0"/>
        <w:spacing w:after="240"/>
        <w:rPr>
          <w:rFonts w:ascii="Cambria" w:hAnsi="Cambria" w:cs="Times"/>
        </w:rPr>
      </w:pPr>
      <w:r w:rsidRPr="00F85933">
        <w:rPr>
          <w:rFonts w:ascii="Cambria" w:hAnsi="Cambria" w:cs="Times"/>
        </w:rPr>
        <w:t>T</w:t>
      </w:r>
      <w:r w:rsidR="006C63AE" w:rsidRPr="00F85933">
        <w:rPr>
          <w:rFonts w:ascii="Cambria" w:hAnsi="Cambria" w:cs="Times"/>
        </w:rPr>
        <w:t>ools and platforms</w:t>
      </w:r>
      <w:r w:rsidRPr="00F85933">
        <w:rPr>
          <w:rFonts w:ascii="Cambria" w:hAnsi="Cambria" w:cs="Times"/>
        </w:rPr>
        <w:t xml:space="preserve"> to be used</w:t>
      </w:r>
      <w:r w:rsidR="006C63AE" w:rsidRPr="00F85933">
        <w:rPr>
          <w:rFonts w:ascii="Cambria" w:hAnsi="Cambria" w:cs="Times"/>
        </w:rPr>
        <w:t xml:space="preserve"> for maximum impact</w:t>
      </w:r>
      <w:r w:rsidR="004749FF" w:rsidRPr="00F85933">
        <w:rPr>
          <w:rFonts w:ascii="Cambria" w:hAnsi="Cambria" w:cs="Times"/>
        </w:rPr>
        <w:t>, which would include traditional media and social media</w:t>
      </w:r>
    </w:p>
    <w:p w14:paraId="39B92FDE" w14:textId="041AC351" w:rsidR="002C402D" w:rsidRPr="00F85933" w:rsidRDefault="002C402D" w:rsidP="00F85933">
      <w:pPr>
        <w:pStyle w:val="ListParagraph"/>
        <w:widowControl w:val="0"/>
        <w:numPr>
          <w:ilvl w:val="0"/>
          <w:numId w:val="7"/>
        </w:numPr>
        <w:autoSpaceDE w:val="0"/>
        <w:autoSpaceDN w:val="0"/>
        <w:adjustRightInd w:val="0"/>
        <w:spacing w:after="240"/>
        <w:rPr>
          <w:rFonts w:ascii="Cambria" w:hAnsi="Cambria" w:cs="Times"/>
        </w:rPr>
      </w:pPr>
      <w:r w:rsidRPr="00F85933">
        <w:rPr>
          <w:rFonts w:ascii="Cambria" w:hAnsi="Cambria" w:cs="Times"/>
        </w:rPr>
        <w:t xml:space="preserve">Strategy for documenting success stories </w:t>
      </w:r>
      <w:r w:rsidR="0068418A" w:rsidRPr="00F85933">
        <w:rPr>
          <w:rFonts w:ascii="Cambria" w:hAnsi="Cambria" w:cs="Times"/>
        </w:rPr>
        <w:t>and lessons learnt</w:t>
      </w:r>
    </w:p>
    <w:p w14:paraId="78C1A2C2" w14:textId="378DED47" w:rsidR="0097278B" w:rsidRPr="00F85933" w:rsidRDefault="0097278B" w:rsidP="00F85933">
      <w:pPr>
        <w:pStyle w:val="ListParagraph"/>
        <w:widowControl w:val="0"/>
        <w:numPr>
          <w:ilvl w:val="0"/>
          <w:numId w:val="7"/>
        </w:numPr>
        <w:autoSpaceDE w:val="0"/>
        <w:autoSpaceDN w:val="0"/>
        <w:adjustRightInd w:val="0"/>
        <w:spacing w:after="240"/>
        <w:rPr>
          <w:rFonts w:ascii="Cambria" w:hAnsi="Cambria" w:cs="Times"/>
        </w:rPr>
      </w:pPr>
      <w:r w:rsidRPr="00F85933">
        <w:rPr>
          <w:rFonts w:ascii="Cambria" w:hAnsi="Cambria" w:cs="Times"/>
        </w:rPr>
        <w:t>Brand positioning strategy</w:t>
      </w:r>
    </w:p>
    <w:p w14:paraId="422DC170" w14:textId="7062AE4A" w:rsidR="00136412" w:rsidRPr="00F85933" w:rsidRDefault="00136412" w:rsidP="00F85933">
      <w:pPr>
        <w:pStyle w:val="ListParagraph"/>
        <w:widowControl w:val="0"/>
        <w:numPr>
          <w:ilvl w:val="0"/>
          <w:numId w:val="7"/>
        </w:numPr>
        <w:autoSpaceDE w:val="0"/>
        <w:autoSpaceDN w:val="0"/>
        <w:adjustRightInd w:val="0"/>
        <w:spacing w:after="240"/>
        <w:rPr>
          <w:rFonts w:ascii="Cambria" w:hAnsi="Cambria" w:cs="Times"/>
        </w:rPr>
      </w:pPr>
      <w:r w:rsidRPr="00F85933">
        <w:rPr>
          <w:rFonts w:ascii="Cambria" w:hAnsi="Cambria" w:cs="Times"/>
        </w:rPr>
        <w:t>Propose promotional materials and activities as part of public awareness strategy</w:t>
      </w:r>
    </w:p>
    <w:p w14:paraId="0C84E85F" w14:textId="77777777" w:rsidR="00775B63" w:rsidRPr="007120C2" w:rsidRDefault="00775B63" w:rsidP="00D053DD">
      <w:pPr>
        <w:widowControl w:val="0"/>
        <w:autoSpaceDE w:val="0"/>
        <w:autoSpaceDN w:val="0"/>
        <w:adjustRightInd w:val="0"/>
        <w:spacing w:after="240"/>
        <w:rPr>
          <w:rFonts w:ascii="Cambria" w:hAnsi="Cambria" w:cs="Times"/>
        </w:rPr>
      </w:pPr>
    </w:p>
    <w:p w14:paraId="617A258B" w14:textId="3F02ED72" w:rsidR="00920F99" w:rsidRPr="00F85933" w:rsidRDefault="00920F99" w:rsidP="00D053DD">
      <w:pPr>
        <w:widowControl w:val="0"/>
        <w:autoSpaceDE w:val="0"/>
        <w:autoSpaceDN w:val="0"/>
        <w:adjustRightInd w:val="0"/>
        <w:spacing w:after="240"/>
        <w:rPr>
          <w:rFonts w:ascii="Cambria" w:hAnsi="Cambria" w:cs="Times"/>
          <w:b/>
        </w:rPr>
      </w:pPr>
      <w:r w:rsidRPr="00F85933">
        <w:rPr>
          <w:rFonts w:ascii="Cambria" w:hAnsi="Cambria" w:cs="Times"/>
          <w:b/>
        </w:rPr>
        <w:t>DELIVERABLES</w:t>
      </w:r>
    </w:p>
    <w:p w14:paraId="67484C25" w14:textId="77777777" w:rsidR="006C63AE" w:rsidRPr="007120C2" w:rsidRDefault="006C63AE" w:rsidP="00D053DD">
      <w:pPr>
        <w:widowControl w:val="0"/>
        <w:autoSpaceDE w:val="0"/>
        <w:autoSpaceDN w:val="0"/>
        <w:adjustRightInd w:val="0"/>
        <w:spacing w:after="240"/>
        <w:rPr>
          <w:rFonts w:ascii="Cambria" w:hAnsi="Cambria" w:cs="Times"/>
        </w:rPr>
      </w:pPr>
      <w:r w:rsidRPr="007120C2">
        <w:rPr>
          <w:rFonts w:ascii="Cambria" w:hAnsi="Cambria" w:cs="Times"/>
        </w:rPr>
        <w:t>A comprehensive report comprising the following:</w:t>
      </w:r>
    </w:p>
    <w:p w14:paraId="4BE583ED" w14:textId="29B34534" w:rsidR="00920F99" w:rsidRPr="00F85933" w:rsidRDefault="00BC3BFE" w:rsidP="00F85933">
      <w:pPr>
        <w:pStyle w:val="ListParagraph"/>
        <w:widowControl w:val="0"/>
        <w:numPr>
          <w:ilvl w:val="0"/>
          <w:numId w:val="8"/>
        </w:numPr>
        <w:autoSpaceDE w:val="0"/>
        <w:autoSpaceDN w:val="0"/>
        <w:adjustRightInd w:val="0"/>
        <w:spacing w:after="240"/>
        <w:rPr>
          <w:rFonts w:ascii="Cambria" w:hAnsi="Cambria" w:cs="Times"/>
        </w:rPr>
      </w:pPr>
      <w:r w:rsidRPr="00F85933">
        <w:rPr>
          <w:rFonts w:ascii="Cambria" w:hAnsi="Cambria" w:cs="Times"/>
        </w:rPr>
        <w:t>A three-year communications strategy</w:t>
      </w:r>
      <w:r w:rsidR="0079706C" w:rsidRPr="00F85933">
        <w:rPr>
          <w:rFonts w:ascii="Cambria" w:hAnsi="Cambria" w:cs="Times"/>
        </w:rPr>
        <w:t xml:space="preserve"> </w:t>
      </w:r>
      <w:r w:rsidR="00F85933" w:rsidRPr="00F85933">
        <w:rPr>
          <w:rFonts w:ascii="Cambria" w:hAnsi="Cambria" w:cs="Times"/>
        </w:rPr>
        <w:t>ending in 2021</w:t>
      </w:r>
      <w:r w:rsidR="003D5AE0">
        <w:rPr>
          <w:rFonts w:ascii="Cambria" w:hAnsi="Cambria" w:cs="Times"/>
        </w:rPr>
        <w:t xml:space="preserve"> </w:t>
      </w:r>
    </w:p>
    <w:p w14:paraId="2A013471" w14:textId="5AD49FEC" w:rsidR="0079706C" w:rsidRPr="00F85933" w:rsidRDefault="0079706C" w:rsidP="00F85933">
      <w:pPr>
        <w:pStyle w:val="ListParagraph"/>
        <w:widowControl w:val="0"/>
        <w:numPr>
          <w:ilvl w:val="0"/>
          <w:numId w:val="8"/>
        </w:numPr>
        <w:autoSpaceDE w:val="0"/>
        <w:autoSpaceDN w:val="0"/>
        <w:adjustRightInd w:val="0"/>
        <w:spacing w:after="240"/>
        <w:rPr>
          <w:rFonts w:ascii="Cambria" w:hAnsi="Cambria" w:cs="Times"/>
        </w:rPr>
      </w:pPr>
      <w:r w:rsidRPr="00F85933">
        <w:rPr>
          <w:rFonts w:ascii="Cambria" w:hAnsi="Cambria" w:cs="Times"/>
        </w:rPr>
        <w:t>Annual work plan</w:t>
      </w:r>
      <w:r w:rsidR="0068307A" w:rsidRPr="00F85933">
        <w:rPr>
          <w:rFonts w:ascii="Cambria" w:hAnsi="Cambria" w:cs="Times"/>
        </w:rPr>
        <w:t xml:space="preserve"> for </w:t>
      </w:r>
      <w:r w:rsidR="006C63AE" w:rsidRPr="00F85933">
        <w:rPr>
          <w:rFonts w:ascii="Cambria" w:hAnsi="Cambria" w:cs="Times"/>
        </w:rPr>
        <w:t>three</w:t>
      </w:r>
      <w:r w:rsidR="0068307A" w:rsidRPr="00F85933">
        <w:rPr>
          <w:rFonts w:ascii="Cambria" w:hAnsi="Cambria" w:cs="Times"/>
        </w:rPr>
        <w:t xml:space="preserve"> years </w:t>
      </w:r>
    </w:p>
    <w:p w14:paraId="12F8FECE" w14:textId="2E75B187" w:rsidR="00BC3BFE" w:rsidRPr="00F85933" w:rsidRDefault="00BC3BFE" w:rsidP="00F85933">
      <w:pPr>
        <w:pStyle w:val="ListParagraph"/>
        <w:widowControl w:val="0"/>
        <w:numPr>
          <w:ilvl w:val="0"/>
          <w:numId w:val="8"/>
        </w:numPr>
        <w:autoSpaceDE w:val="0"/>
        <w:autoSpaceDN w:val="0"/>
        <w:adjustRightInd w:val="0"/>
        <w:spacing w:after="240"/>
        <w:rPr>
          <w:rFonts w:ascii="Cambria" w:hAnsi="Cambria" w:cs="Times"/>
        </w:rPr>
      </w:pPr>
      <w:r w:rsidRPr="00F85933">
        <w:rPr>
          <w:rFonts w:ascii="Cambria" w:hAnsi="Cambria" w:cs="Times"/>
        </w:rPr>
        <w:t>Key messages</w:t>
      </w:r>
    </w:p>
    <w:p w14:paraId="7553E499" w14:textId="77777777" w:rsidR="00BC3BFE" w:rsidRPr="007120C2" w:rsidRDefault="00BC3BFE" w:rsidP="00D053DD">
      <w:pPr>
        <w:widowControl w:val="0"/>
        <w:autoSpaceDE w:val="0"/>
        <w:autoSpaceDN w:val="0"/>
        <w:adjustRightInd w:val="0"/>
        <w:spacing w:after="240"/>
        <w:rPr>
          <w:rFonts w:ascii="Cambria" w:hAnsi="Cambria" w:cs="Times"/>
        </w:rPr>
      </w:pPr>
    </w:p>
    <w:p w14:paraId="25FF3D75" w14:textId="77777777" w:rsidR="00920F99" w:rsidRPr="007120C2" w:rsidRDefault="00920F99" w:rsidP="00D053DD">
      <w:pPr>
        <w:widowControl w:val="0"/>
        <w:autoSpaceDE w:val="0"/>
        <w:autoSpaceDN w:val="0"/>
        <w:adjustRightInd w:val="0"/>
        <w:spacing w:after="240"/>
        <w:rPr>
          <w:rFonts w:ascii="Cambria" w:hAnsi="Cambria" w:cs="Times"/>
        </w:rPr>
      </w:pPr>
    </w:p>
    <w:p w14:paraId="58E8F7EA" w14:textId="77777777" w:rsidR="00D053DD" w:rsidRPr="007120C2" w:rsidRDefault="00D053DD" w:rsidP="00D053DD">
      <w:pPr>
        <w:widowControl w:val="0"/>
        <w:autoSpaceDE w:val="0"/>
        <w:autoSpaceDN w:val="0"/>
        <w:adjustRightInd w:val="0"/>
        <w:spacing w:after="240"/>
        <w:rPr>
          <w:rFonts w:ascii="Cambria" w:hAnsi="Cambria" w:cs="Times"/>
          <w:b/>
        </w:rPr>
      </w:pPr>
      <w:r w:rsidRPr="007120C2">
        <w:rPr>
          <w:rFonts w:ascii="Cambria" w:hAnsi="Cambria" w:cs="Times"/>
          <w:b/>
        </w:rPr>
        <w:t xml:space="preserve">CONSULTANTS PROFILE </w:t>
      </w:r>
    </w:p>
    <w:p w14:paraId="73F1A0C6" w14:textId="77777777" w:rsidR="00D747E6" w:rsidRPr="007120C2" w:rsidRDefault="00D747E6" w:rsidP="00D747E6">
      <w:pPr>
        <w:widowControl w:val="0"/>
        <w:autoSpaceDE w:val="0"/>
        <w:autoSpaceDN w:val="0"/>
        <w:adjustRightInd w:val="0"/>
        <w:spacing w:after="240"/>
        <w:rPr>
          <w:rFonts w:ascii="Cambria" w:hAnsi="Cambria" w:cs="Times"/>
        </w:rPr>
      </w:pPr>
      <w:r w:rsidRPr="007120C2">
        <w:rPr>
          <w:rFonts w:ascii="Cambria" w:hAnsi="Cambria" w:cs="Times"/>
        </w:rPr>
        <w:t xml:space="preserve">The consultant should have a blend of relevant professional experience and background in the following: </w:t>
      </w:r>
    </w:p>
    <w:p w14:paraId="17B1CE88" w14:textId="77777777" w:rsidR="00D747E6" w:rsidRPr="007120C2" w:rsidRDefault="00D747E6" w:rsidP="00F85933">
      <w:pPr>
        <w:pStyle w:val="NoSpacing"/>
        <w:numPr>
          <w:ilvl w:val="0"/>
          <w:numId w:val="9"/>
        </w:numPr>
        <w:rPr>
          <w:rFonts w:ascii="Cambria" w:hAnsi="Cambria"/>
        </w:rPr>
      </w:pPr>
      <w:r w:rsidRPr="007120C2">
        <w:rPr>
          <w:rFonts w:ascii="Cambria" w:hAnsi="Cambria"/>
        </w:rPr>
        <w:t>Must be a high calibre strategic communications expert</w:t>
      </w:r>
    </w:p>
    <w:p w14:paraId="1B4D01F6" w14:textId="59617421" w:rsidR="00D747E6" w:rsidRPr="007120C2" w:rsidRDefault="00F85933" w:rsidP="00F85933">
      <w:pPr>
        <w:pStyle w:val="NoSpacing"/>
        <w:numPr>
          <w:ilvl w:val="0"/>
          <w:numId w:val="9"/>
        </w:numPr>
        <w:rPr>
          <w:rFonts w:ascii="Cambria" w:hAnsi="Cambria"/>
        </w:rPr>
      </w:pPr>
      <w:r>
        <w:rPr>
          <w:rFonts w:ascii="Cambria" w:hAnsi="Cambria"/>
        </w:rPr>
        <w:t>Proven</w:t>
      </w:r>
      <w:r w:rsidR="00D747E6" w:rsidRPr="007120C2">
        <w:rPr>
          <w:rFonts w:ascii="Cambria" w:hAnsi="Cambria"/>
        </w:rPr>
        <w:t xml:space="preserve"> expertise in communications </w:t>
      </w:r>
      <w:r w:rsidR="0097278B" w:rsidRPr="007120C2">
        <w:rPr>
          <w:rFonts w:ascii="Cambria" w:hAnsi="Cambria"/>
        </w:rPr>
        <w:t xml:space="preserve">research in a global </w:t>
      </w:r>
      <w:r w:rsidR="00D747E6" w:rsidRPr="007120C2">
        <w:rPr>
          <w:rFonts w:ascii="Cambria" w:hAnsi="Cambria"/>
        </w:rPr>
        <w:t xml:space="preserve">context </w:t>
      </w:r>
    </w:p>
    <w:p w14:paraId="307931C7" w14:textId="36277F3D" w:rsidR="00D053DD" w:rsidRPr="007120C2" w:rsidRDefault="00D053DD" w:rsidP="00F85933">
      <w:pPr>
        <w:pStyle w:val="NoSpacing"/>
        <w:numPr>
          <w:ilvl w:val="0"/>
          <w:numId w:val="9"/>
        </w:numPr>
        <w:rPr>
          <w:rFonts w:ascii="Cambria" w:hAnsi="Cambria"/>
        </w:rPr>
      </w:pPr>
      <w:r w:rsidRPr="007120C2">
        <w:rPr>
          <w:rFonts w:ascii="Cambria" w:hAnsi="Cambria"/>
        </w:rPr>
        <w:t>Expert knowledge</w:t>
      </w:r>
      <w:r w:rsidR="00A93435" w:rsidRPr="007120C2">
        <w:rPr>
          <w:rFonts w:ascii="Cambria" w:hAnsi="Cambria"/>
        </w:rPr>
        <w:t xml:space="preserve"> and understanding</w:t>
      </w:r>
      <w:r w:rsidRPr="007120C2">
        <w:rPr>
          <w:rFonts w:ascii="Cambria" w:hAnsi="Cambria"/>
        </w:rPr>
        <w:t xml:space="preserve"> of women’s rights advocacy, organisations and movements </w:t>
      </w:r>
      <w:r w:rsidR="0097278B" w:rsidRPr="007120C2">
        <w:rPr>
          <w:rFonts w:ascii="Cambria" w:hAnsi="Cambria"/>
        </w:rPr>
        <w:t>in the Global South</w:t>
      </w:r>
      <w:r w:rsidRPr="007120C2">
        <w:rPr>
          <w:rFonts w:ascii="Cambria" w:hAnsi="Cambria"/>
        </w:rPr>
        <w:t xml:space="preserve"> </w:t>
      </w:r>
      <w:r w:rsidRPr="007120C2">
        <w:rPr>
          <w:rFonts w:ascii="MS Mincho" w:eastAsia="MS Mincho" w:hAnsi="MS Mincho" w:cs="MS Mincho"/>
        </w:rPr>
        <w:t> </w:t>
      </w:r>
    </w:p>
    <w:p w14:paraId="787A9B05" w14:textId="77777777" w:rsidR="00D747E6" w:rsidRPr="007120C2" w:rsidRDefault="00D053DD" w:rsidP="00F85933">
      <w:pPr>
        <w:pStyle w:val="NoSpacing"/>
        <w:numPr>
          <w:ilvl w:val="0"/>
          <w:numId w:val="9"/>
        </w:numPr>
        <w:rPr>
          <w:rFonts w:ascii="Cambria" w:hAnsi="Cambria"/>
        </w:rPr>
      </w:pPr>
      <w:r w:rsidRPr="007120C2">
        <w:rPr>
          <w:rFonts w:ascii="Cambria" w:hAnsi="Cambria"/>
        </w:rPr>
        <w:t xml:space="preserve">Commitment to feminist rights principles. </w:t>
      </w:r>
      <w:r w:rsidRPr="007120C2">
        <w:rPr>
          <w:rFonts w:ascii="MS Mincho" w:eastAsia="MS Mincho" w:hAnsi="MS Mincho" w:cs="MS Mincho"/>
        </w:rPr>
        <w:t> </w:t>
      </w:r>
    </w:p>
    <w:p w14:paraId="37EE2754" w14:textId="129A189D" w:rsidR="00A93435" w:rsidRPr="007120C2" w:rsidRDefault="00A93435" w:rsidP="00F85933">
      <w:pPr>
        <w:pStyle w:val="NoSpacing"/>
        <w:numPr>
          <w:ilvl w:val="0"/>
          <w:numId w:val="9"/>
        </w:numPr>
        <w:rPr>
          <w:rFonts w:ascii="Cambria" w:hAnsi="Cambria"/>
        </w:rPr>
      </w:pPr>
      <w:r w:rsidRPr="007120C2">
        <w:rPr>
          <w:rFonts w:ascii="Cambria" w:eastAsia="MS Mincho" w:hAnsi="Cambria" w:cs="MS Mincho"/>
        </w:rPr>
        <w:t xml:space="preserve">Sensitivity to diversity in </w:t>
      </w:r>
      <w:r w:rsidRPr="007120C2">
        <w:rPr>
          <w:rFonts w:ascii="Cambria" w:eastAsia="Times New Roman" w:hAnsi="Cambria" w:cs="Times New Roman"/>
          <w:lang w:val="en-US"/>
        </w:rPr>
        <w:t>culture, gender, religion, race, nationality and age</w:t>
      </w:r>
    </w:p>
    <w:p w14:paraId="221A5947" w14:textId="20455C7E" w:rsidR="00A93435" w:rsidRPr="007120C2" w:rsidRDefault="00A93435" w:rsidP="00F85933">
      <w:pPr>
        <w:pStyle w:val="NoSpacing"/>
        <w:numPr>
          <w:ilvl w:val="0"/>
          <w:numId w:val="9"/>
        </w:numPr>
        <w:rPr>
          <w:rFonts w:ascii="Cambria" w:hAnsi="Cambria"/>
        </w:rPr>
      </w:pPr>
      <w:r w:rsidRPr="007120C2">
        <w:rPr>
          <w:rFonts w:ascii="Cambria" w:hAnsi="Cambria"/>
        </w:rPr>
        <w:t xml:space="preserve">Experience in the usage of media technology, social media for public </w:t>
      </w:r>
      <w:r w:rsidR="0068418A" w:rsidRPr="007120C2">
        <w:rPr>
          <w:rFonts w:ascii="Cambria" w:hAnsi="Cambria"/>
        </w:rPr>
        <w:t>information/advocacy</w:t>
      </w:r>
    </w:p>
    <w:p w14:paraId="7899EC92" w14:textId="77777777" w:rsidR="00A93435" w:rsidRPr="007120C2" w:rsidRDefault="00A93435" w:rsidP="00A93435">
      <w:pPr>
        <w:widowControl w:val="0"/>
        <w:tabs>
          <w:tab w:val="left" w:pos="220"/>
          <w:tab w:val="left" w:pos="720"/>
        </w:tabs>
        <w:autoSpaceDE w:val="0"/>
        <w:autoSpaceDN w:val="0"/>
        <w:adjustRightInd w:val="0"/>
        <w:spacing w:after="266"/>
        <w:rPr>
          <w:rFonts w:ascii="Cambria" w:hAnsi="Cambria" w:cs="Times"/>
        </w:rPr>
      </w:pPr>
    </w:p>
    <w:p w14:paraId="38D8C01A" w14:textId="77777777" w:rsidR="00D053DD" w:rsidRPr="007120C2" w:rsidRDefault="00D053DD" w:rsidP="00D053DD">
      <w:pPr>
        <w:widowControl w:val="0"/>
        <w:autoSpaceDE w:val="0"/>
        <w:autoSpaceDN w:val="0"/>
        <w:adjustRightInd w:val="0"/>
        <w:spacing w:after="240"/>
        <w:rPr>
          <w:rFonts w:ascii="Cambria" w:hAnsi="Cambria" w:cs="Times"/>
          <w:b/>
        </w:rPr>
      </w:pPr>
      <w:r w:rsidRPr="007120C2">
        <w:rPr>
          <w:rFonts w:ascii="Cambria" w:hAnsi="Cambria" w:cs="Times"/>
          <w:b/>
        </w:rPr>
        <w:t xml:space="preserve">DURATION OF THE ASSIGNMENT </w:t>
      </w:r>
    </w:p>
    <w:p w14:paraId="6E4E783D" w14:textId="0AB10808" w:rsidR="00D053DD" w:rsidRPr="007120C2" w:rsidRDefault="00D747E6" w:rsidP="00D053DD">
      <w:pPr>
        <w:widowControl w:val="0"/>
        <w:autoSpaceDE w:val="0"/>
        <w:autoSpaceDN w:val="0"/>
        <w:adjustRightInd w:val="0"/>
        <w:spacing w:after="240"/>
        <w:rPr>
          <w:rFonts w:ascii="Cambria" w:hAnsi="Cambria" w:cs="Times"/>
        </w:rPr>
      </w:pPr>
      <w:r w:rsidRPr="007120C2">
        <w:rPr>
          <w:rFonts w:ascii="Cambria" w:hAnsi="Cambria" w:cs="Times"/>
        </w:rPr>
        <w:t>The assignment shall be for 14</w:t>
      </w:r>
      <w:r w:rsidR="00D053DD" w:rsidRPr="007120C2">
        <w:rPr>
          <w:rFonts w:ascii="Cambria" w:hAnsi="Cambria" w:cs="Times"/>
        </w:rPr>
        <w:t xml:space="preserve"> working days</w:t>
      </w:r>
      <w:r w:rsidR="0097278B" w:rsidRPr="007120C2">
        <w:rPr>
          <w:rFonts w:ascii="Cambria" w:hAnsi="Cambria" w:cs="Times"/>
        </w:rPr>
        <w:t xml:space="preserve"> </w:t>
      </w:r>
      <w:r w:rsidR="00F85933">
        <w:rPr>
          <w:rFonts w:ascii="Cambria" w:hAnsi="Cambria" w:cs="Times"/>
        </w:rPr>
        <w:t xml:space="preserve">from day </w:t>
      </w:r>
      <w:r w:rsidR="0097278B" w:rsidRPr="007120C2">
        <w:rPr>
          <w:rFonts w:ascii="Cambria" w:hAnsi="Cambria" w:cs="Times"/>
        </w:rPr>
        <w:t>of engagement,</w:t>
      </w:r>
      <w:r w:rsidR="00D053DD" w:rsidRPr="007120C2">
        <w:rPr>
          <w:rFonts w:ascii="Cambria" w:hAnsi="Cambria" w:cs="Times"/>
        </w:rPr>
        <w:t xml:space="preserve"> </w:t>
      </w:r>
      <w:r w:rsidRPr="007120C2">
        <w:rPr>
          <w:rFonts w:ascii="Cambria" w:hAnsi="Cambria" w:cs="Times"/>
        </w:rPr>
        <w:t xml:space="preserve">including review of draft and </w:t>
      </w:r>
      <w:r w:rsidR="00D053DD" w:rsidRPr="007120C2">
        <w:rPr>
          <w:rFonts w:ascii="Cambria" w:hAnsi="Cambria" w:cs="Times"/>
        </w:rPr>
        <w:t xml:space="preserve">submission of final document. </w:t>
      </w:r>
    </w:p>
    <w:p w14:paraId="4C0B8078" w14:textId="57F8F567" w:rsidR="00D053DD" w:rsidRPr="007120C2" w:rsidRDefault="007120C2" w:rsidP="00D053DD">
      <w:pPr>
        <w:widowControl w:val="0"/>
        <w:autoSpaceDE w:val="0"/>
        <w:autoSpaceDN w:val="0"/>
        <w:adjustRightInd w:val="0"/>
        <w:spacing w:after="240"/>
        <w:rPr>
          <w:rFonts w:ascii="Cambria" w:hAnsi="Cambria" w:cs="Times"/>
          <w:b/>
        </w:rPr>
      </w:pPr>
      <w:r w:rsidRPr="007120C2">
        <w:rPr>
          <w:rFonts w:ascii="Cambria" w:hAnsi="Cambria" w:cs="Times"/>
          <w:b/>
        </w:rPr>
        <w:t xml:space="preserve">TO APPLY </w:t>
      </w:r>
    </w:p>
    <w:p w14:paraId="7C2795F5" w14:textId="31C5598C" w:rsidR="00DB2AD9" w:rsidRPr="007120C2" w:rsidRDefault="007120C2" w:rsidP="00D053DD">
      <w:pPr>
        <w:widowControl w:val="0"/>
        <w:autoSpaceDE w:val="0"/>
        <w:autoSpaceDN w:val="0"/>
        <w:adjustRightInd w:val="0"/>
        <w:spacing w:after="240"/>
        <w:rPr>
          <w:rFonts w:ascii="Cambria" w:hAnsi="Cambria" w:cs="Times"/>
        </w:rPr>
      </w:pPr>
      <w:r>
        <w:rPr>
          <w:rFonts w:ascii="Cambria" w:hAnsi="Cambria" w:cs="Times"/>
        </w:rPr>
        <w:t>Interested applicants should please</w:t>
      </w:r>
      <w:r w:rsidR="00DB2AD9" w:rsidRPr="007120C2">
        <w:rPr>
          <w:rFonts w:ascii="Cambria" w:hAnsi="Cambria" w:cs="Times"/>
        </w:rPr>
        <w:t xml:space="preserve"> submit the following</w:t>
      </w:r>
      <w:r>
        <w:rPr>
          <w:rFonts w:ascii="Cambria" w:hAnsi="Cambria" w:cs="Times"/>
        </w:rPr>
        <w:t xml:space="preserve"> documents</w:t>
      </w:r>
      <w:r w:rsidR="00DB2AD9" w:rsidRPr="007120C2">
        <w:rPr>
          <w:rFonts w:ascii="Cambria" w:hAnsi="Cambria" w:cs="Times"/>
        </w:rPr>
        <w:t>:</w:t>
      </w:r>
    </w:p>
    <w:p w14:paraId="15B0C88D" w14:textId="2BA6195D" w:rsidR="00DB2AD9" w:rsidRPr="007120C2" w:rsidRDefault="00DB2AD9" w:rsidP="00D053DD">
      <w:pPr>
        <w:widowControl w:val="0"/>
        <w:autoSpaceDE w:val="0"/>
        <w:autoSpaceDN w:val="0"/>
        <w:adjustRightInd w:val="0"/>
        <w:spacing w:after="240"/>
        <w:rPr>
          <w:rFonts w:ascii="Cambria" w:hAnsi="Cambria" w:cs="Times"/>
        </w:rPr>
      </w:pPr>
      <w:r w:rsidRPr="007120C2">
        <w:rPr>
          <w:rFonts w:ascii="Cambria" w:hAnsi="Cambria" w:cs="Times"/>
          <w:b/>
        </w:rPr>
        <w:t>Technical Proposal</w:t>
      </w:r>
      <w:r w:rsidRPr="007120C2">
        <w:rPr>
          <w:rFonts w:ascii="Cambria" w:hAnsi="Cambria" w:cs="Times"/>
        </w:rPr>
        <w:t xml:space="preserve"> detailing methodology and key components of the work</w:t>
      </w:r>
    </w:p>
    <w:p w14:paraId="331AF141" w14:textId="5A56E589" w:rsidR="00DB2AD9" w:rsidRPr="007120C2" w:rsidRDefault="007120C2" w:rsidP="00D053DD">
      <w:pPr>
        <w:widowControl w:val="0"/>
        <w:autoSpaceDE w:val="0"/>
        <w:autoSpaceDN w:val="0"/>
        <w:adjustRightInd w:val="0"/>
        <w:spacing w:after="240"/>
        <w:rPr>
          <w:rFonts w:ascii="Cambria" w:hAnsi="Cambria" w:cs="Times"/>
        </w:rPr>
      </w:pPr>
      <w:r w:rsidRPr="007120C2">
        <w:rPr>
          <w:rFonts w:ascii="Cambria" w:hAnsi="Cambria" w:cs="Times"/>
          <w:b/>
        </w:rPr>
        <w:t>Financial Proposal</w:t>
      </w:r>
      <w:r w:rsidRPr="007120C2">
        <w:rPr>
          <w:rFonts w:ascii="Cambria" w:hAnsi="Cambria" w:cs="Times"/>
        </w:rPr>
        <w:t xml:space="preserve"> with daily rate charges</w:t>
      </w:r>
    </w:p>
    <w:p w14:paraId="27902D43" w14:textId="698F8313" w:rsidR="007120C2" w:rsidRPr="007120C2" w:rsidRDefault="007120C2" w:rsidP="00D053DD">
      <w:pPr>
        <w:widowControl w:val="0"/>
        <w:autoSpaceDE w:val="0"/>
        <w:autoSpaceDN w:val="0"/>
        <w:adjustRightInd w:val="0"/>
        <w:spacing w:after="240"/>
        <w:rPr>
          <w:rFonts w:ascii="Cambria" w:hAnsi="Cambria" w:cs="Times"/>
        </w:rPr>
      </w:pPr>
      <w:r w:rsidRPr="007120C2">
        <w:rPr>
          <w:rFonts w:ascii="Cambria" w:hAnsi="Cambria" w:cs="Times"/>
          <w:b/>
        </w:rPr>
        <w:t>Curriculum Vitae</w:t>
      </w:r>
      <w:r w:rsidRPr="007120C2">
        <w:rPr>
          <w:rFonts w:ascii="Cambria" w:hAnsi="Cambria" w:cs="Times"/>
        </w:rPr>
        <w:t xml:space="preserve"> of the consultant</w:t>
      </w:r>
    </w:p>
    <w:p w14:paraId="408F907F" w14:textId="77777777" w:rsidR="007120C2" w:rsidRDefault="007120C2" w:rsidP="007120C2">
      <w:pPr>
        <w:pStyle w:val="NoSpacing"/>
        <w:rPr>
          <w:rFonts w:ascii="Cambria" w:hAnsi="Cambria"/>
        </w:rPr>
      </w:pPr>
      <w:r w:rsidRPr="007120C2">
        <w:rPr>
          <w:rFonts w:ascii="Cambria" w:hAnsi="Cambria"/>
        </w:rPr>
        <w:t>By email to</w:t>
      </w:r>
      <w:r>
        <w:rPr>
          <w:rFonts w:ascii="Cambria" w:hAnsi="Cambria"/>
        </w:rPr>
        <w:t>:</w:t>
      </w:r>
    </w:p>
    <w:p w14:paraId="48D75A57" w14:textId="1F32C38E" w:rsidR="007120C2" w:rsidRPr="007120C2" w:rsidRDefault="007120C2" w:rsidP="007120C2">
      <w:pPr>
        <w:pStyle w:val="NoSpacing"/>
        <w:rPr>
          <w:rFonts w:ascii="Cambria" w:hAnsi="Cambria"/>
        </w:rPr>
      </w:pPr>
      <w:r>
        <w:rPr>
          <w:rFonts w:ascii="Cambria" w:hAnsi="Cambria"/>
        </w:rPr>
        <w:t>T</w:t>
      </w:r>
      <w:r w:rsidRPr="007120C2">
        <w:rPr>
          <w:rFonts w:ascii="Cambria" w:hAnsi="Cambria"/>
        </w:rPr>
        <w:t xml:space="preserve">he Communications and Fundraising Specialist </w:t>
      </w:r>
    </w:p>
    <w:p w14:paraId="1F9A5F22" w14:textId="77777777" w:rsidR="007120C2" w:rsidRPr="007120C2" w:rsidRDefault="007120C2" w:rsidP="007120C2">
      <w:pPr>
        <w:pStyle w:val="NoSpacing"/>
        <w:rPr>
          <w:rFonts w:ascii="Cambria" w:hAnsi="Cambria"/>
        </w:rPr>
      </w:pPr>
      <w:r w:rsidRPr="007120C2">
        <w:rPr>
          <w:rFonts w:ascii="Cambria" w:hAnsi="Cambria"/>
        </w:rPr>
        <w:t>African Women’s Development Fund</w:t>
      </w:r>
    </w:p>
    <w:p w14:paraId="52B09169" w14:textId="00405F2A" w:rsidR="007120C2" w:rsidRPr="007120C2" w:rsidRDefault="007120C2" w:rsidP="007120C2">
      <w:pPr>
        <w:pStyle w:val="NoSpacing"/>
      </w:pPr>
      <w:r>
        <w:t xml:space="preserve"> </w:t>
      </w:r>
      <w:hyperlink r:id="rId7" w:history="1">
        <w:r w:rsidRPr="00A37741">
          <w:rPr>
            <w:rStyle w:val="Hyperlink"/>
            <w:rFonts w:ascii="Cambria" w:hAnsi="Cambria" w:cs="Times"/>
          </w:rPr>
          <w:t>Lydia@awdf.org</w:t>
        </w:r>
      </w:hyperlink>
      <w:r>
        <w:t xml:space="preserve"> </w:t>
      </w:r>
    </w:p>
    <w:p w14:paraId="5AC73E69" w14:textId="77777777" w:rsidR="007120C2" w:rsidRDefault="007120C2" w:rsidP="00D053DD">
      <w:pPr>
        <w:widowControl w:val="0"/>
        <w:autoSpaceDE w:val="0"/>
        <w:autoSpaceDN w:val="0"/>
        <w:adjustRightInd w:val="0"/>
        <w:spacing w:after="240"/>
        <w:rPr>
          <w:rFonts w:ascii="Cambria" w:hAnsi="Cambria" w:cs="Times"/>
        </w:rPr>
      </w:pPr>
    </w:p>
    <w:p w14:paraId="6FB35ABC" w14:textId="587C0AB2" w:rsidR="003D5AE0" w:rsidRPr="007120C2" w:rsidRDefault="003D5AE0" w:rsidP="00D053DD">
      <w:pPr>
        <w:widowControl w:val="0"/>
        <w:autoSpaceDE w:val="0"/>
        <w:autoSpaceDN w:val="0"/>
        <w:adjustRightInd w:val="0"/>
        <w:spacing w:after="240"/>
        <w:rPr>
          <w:rFonts w:ascii="Cambria" w:hAnsi="Cambria" w:cs="Times"/>
        </w:rPr>
      </w:pPr>
      <w:r w:rsidRPr="003D5AE0">
        <w:rPr>
          <w:rFonts w:ascii="Cambria" w:hAnsi="Cambria" w:cs="Times"/>
          <w:b/>
        </w:rPr>
        <w:t>Closing date</w:t>
      </w:r>
      <w:r>
        <w:rPr>
          <w:rFonts w:ascii="Cambria" w:hAnsi="Cambria" w:cs="Times"/>
        </w:rPr>
        <w:t>: Friday 9</w:t>
      </w:r>
      <w:r w:rsidRPr="003D5AE0">
        <w:rPr>
          <w:rFonts w:ascii="Cambria" w:hAnsi="Cambria" w:cs="Times"/>
          <w:vertAlign w:val="superscript"/>
        </w:rPr>
        <w:t>th</w:t>
      </w:r>
      <w:r>
        <w:rPr>
          <w:rFonts w:ascii="Cambria" w:hAnsi="Cambria" w:cs="Times"/>
        </w:rPr>
        <w:t xml:space="preserve"> March 2018</w:t>
      </w:r>
    </w:p>
    <w:p w14:paraId="53AD1083" w14:textId="69C4ACAB" w:rsidR="00FA753F" w:rsidRPr="007120C2" w:rsidRDefault="00D053DD" w:rsidP="00667FF7">
      <w:pPr>
        <w:widowControl w:val="0"/>
        <w:autoSpaceDE w:val="0"/>
        <w:autoSpaceDN w:val="0"/>
        <w:adjustRightInd w:val="0"/>
        <w:spacing w:after="240"/>
        <w:rPr>
          <w:rFonts w:ascii="Cambria" w:hAnsi="Cambria" w:cs="Times"/>
        </w:rPr>
      </w:pPr>
      <w:r w:rsidRPr="007120C2">
        <w:rPr>
          <w:rFonts w:ascii="Cambria" w:hAnsi="Cambria" w:cs="Times"/>
        </w:rPr>
        <w:t xml:space="preserve"> </w:t>
      </w:r>
    </w:p>
    <w:sectPr w:rsidR="00FA753F" w:rsidRPr="007120C2" w:rsidSect="00272EA1">
      <w:headerReference w:type="first" r:id="rId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3F9C4" w14:textId="77777777" w:rsidR="00A34A50" w:rsidRDefault="00A34A50" w:rsidP="00272EA1">
      <w:r>
        <w:separator/>
      </w:r>
    </w:p>
  </w:endnote>
  <w:endnote w:type="continuationSeparator" w:id="0">
    <w:p w14:paraId="06627CFF" w14:textId="77777777" w:rsidR="00A34A50" w:rsidRDefault="00A34A50" w:rsidP="0027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2D852" w14:textId="77777777" w:rsidR="00A34A50" w:rsidRDefault="00A34A50" w:rsidP="00272EA1">
      <w:r>
        <w:separator/>
      </w:r>
    </w:p>
  </w:footnote>
  <w:footnote w:type="continuationSeparator" w:id="0">
    <w:p w14:paraId="75094C7B" w14:textId="77777777" w:rsidR="00A34A50" w:rsidRDefault="00A34A50" w:rsidP="00272E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9DFED" w14:textId="63829BB6" w:rsidR="00272EA1" w:rsidRDefault="00667FF7">
    <w:pPr>
      <w:pStyle w:val="Header"/>
    </w:pPr>
    <w:r>
      <w:rPr>
        <w:noProof/>
        <w:lang w:val="en-US"/>
      </w:rPr>
      <w:drawing>
        <wp:inline distT="0" distB="0" distL="0" distR="0" wp14:anchorId="06A02D89" wp14:editId="39CEEB12">
          <wp:extent cx="1376413" cy="973311"/>
          <wp:effectExtent l="0" t="0" r="0" b="0"/>
          <wp:docPr id="3" name="Picture 3" descr="Branding/Final%20Logos/LFSF-%20Logo%20files_Combined-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ing/Final%20Logos/LFSF-%20Logo%20files_Combined-08.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199" t="12693" r="7245" b="13398"/>
                  <a:stretch/>
                </pic:blipFill>
                <pic:spPr bwMode="auto">
                  <a:xfrm>
                    <a:off x="0" y="0"/>
                    <a:ext cx="1384533" cy="9790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5807266"/>
    <w:multiLevelType w:val="hybridMultilevel"/>
    <w:tmpl w:val="0488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B652C"/>
    <w:multiLevelType w:val="hybridMultilevel"/>
    <w:tmpl w:val="0C10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76B1B"/>
    <w:multiLevelType w:val="hybridMultilevel"/>
    <w:tmpl w:val="5E3A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C29DB"/>
    <w:multiLevelType w:val="hybridMultilevel"/>
    <w:tmpl w:val="C204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614393"/>
    <w:multiLevelType w:val="hybridMultilevel"/>
    <w:tmpl w:val="275E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C672D"/>
    <w:multiLevelType w:val="hybridMultilevel"/>
    <w:tmpl w:val="06A4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DD"/>
    <w:rsid w:val="00001AC6"/>
    <w:rsid w:val="00065593"/>
    <w:rsid w:val="001123D4"/>
    <w:rsid w:val="00136412"/>
    <w:rsid w:val="001A3A10"/>
    <w:rsid w:val="00272EA1"/>
    <w:rsid w:val="002C402D"/>
    <w:rsid w:val="002D567E"/>
    <w:rsid w:val="003D5AE0"/>
    <w:rsid w:val="003F67B8"/>
    <w:rsid w:val="00407A5A"/>
    <w:rsid w:val="004749FF"/>
    <w:rsid w:val="00575572"/>
    <w:rsid w:val="00667FF7"/>
    <w:rsid w:val="00674E48"/>
    <w:rsid w:val="0068307A"/>
    <w:rsid w:val="0068418A"/>
    <w:rsid w:val="006A5DF1"/>
    <w:rsid w:val="006B06C4"/>
    <w:rsid w:val="006C63AE"/>
    <w:rsid w:val="007120C2"/>
    <w:rsid w:val="00775B63"/>
    <w:rsid w:val="007773B1"/>
    <w:rsid w:val="0079706C"/>
    <w:rsid w:val="00920F99"/>
    <w:rsid w:val="0097278B"/>
    <w:rsid w:val="009854DA"/>
    <w:rsid w:val="00A34A50"/>
    <w:rsid w:val="00A70634"/>
    <w:rsid w:val="00A93435"/>
    <w:rsid w:val="00BC3BFE"/>
    <w:rsid w:val="00D02348"/>
    <w:rsid w:val="00D053DD"/>
    <w:rsid w:val="00D637EF"/>
    <w:rsid w:val="00D747E6"/>
    <w:rsid w:val="00DB2AD9"/>
    <w:rsid w:val="00EE2464"/>
    <w:rsid w:val="00F85933"/>
    <w:rsid w:val="00FA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54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348"/>
    <w:pPr>
      <w:ind w:left="720"/>
      <w:contextualSpacing/>
    </w:pPr>
  </w:style>
  <w:style w:type="paragraph" w:styleId="Header">
    <w:name w:val="header"/>
    <w:basedOn w:val="Normal"/>
    <w:link w:val="HeaderChar"/>
    <w:uiPriority w:val="99"/>
    <w:unhideWhenUsed/>
    <w:rsid w:val="00272EA1"/>
    <w:pPr>
      <w:tabs>
        <w:tab w:val="center" w:pos="4513"/>
        <w:tab w:val="right" w:pos="9026"/>
      </w:tabs>
    </w:pPr>
  </w:style>
  <w:style w:type="character" w:customStyle="1" w:styleId="HeaderChar">
    <w:name w:val="Header Char"/>
    <w:basedOn w:val="DefaultParagraphFont"/>
    <w:link w:val="Header"/>
    <w:uiPriority w:val="99"/>
    <w:rsid w:val="00272EA1"/>
    <w:rPr>
      <w:lang w:val="en-GB"/>
    </w:rPr>
  </w:style>
  <w:style w:type="paragraph" w:styleId="Footer">
    <w:name w:val="footer"/>
    <w:basedOn w:val="Normal"/>
    <w:link w:val="FooterChar"/>
    <w:uiPriority w:val="99"/>
    <w:unhideWhenUsed/>
    <w:rsid w:val="00272EA1"/>
    <w:pPr>
      <w:tabs>
        <w:tab w:val="center" w:pos="4513"/>
        <w:tab w:val="right" w:pos="9026"/>
      </w:tabs>
    </w:pPr>
  </w:style>
  <w:style w:type="character" w:customStyle="1" w:styleId="FooterChar">
    <w:name w:val="Footer Char"/>
    <w:basedOn w:val="DefaultParagraphFont"/>
    <w:link w:val="Footer"/>
    <w:uiPriority w:val="99"/>
    <w:rsid w:val="00272EA1"/>
    <w:rPr>
      <w:lang w:val="en-GB"/>
    </w:rPr>
  </w:style>
  <w:style w:type="paragraph" w:styleId="NoSpacing">
    <w:name w:val="No Spacing"/>
    <w:uiPriority w:val="1"/>
    <w:qFormat/>
    <w:rsid w:val="007120C2"/>
    <w:rPr>
      <w:lang w:val="en-GB"/>
    </w:rPr>
  </w:style>
  <w:style w:type="character" w:styleId="Hyperlink">
    <w:name w:val="Hyperlink"/>
    <w:basedOn w:val="DefaultParagraphFont"/>
    <w:uiPriority w:val="99"/>
    <w:unhideWhenUsed/>
    <w:rsid w:val="00712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073149">
      <w:bodyDiv w:val="1"/>
      <w:marLeft w:val="0"/>
      <w:marRight w:val="0"/>
      <w:marTop w:val="0"/>
      <w:marBottom w:val="0"/>
      <w:divBdr>
        <w:top w:val="none" w:sz="0" w:space="0" w:color="auto"/>
        <w:left w:val="none" w:sz="0" w:space="0" w:color="auto"/>
        <w:bottom w:val="none" w:sz="0" w:space="0" w:color="auto"/>
        <w:right w:val="none" w:sz="0" w:space="0" w:color="auto"/>
      </w:divBdr>
      <w:divsChild>
        <w:div w:id="1256667559">
          <w:marLeft w:val="0"/>
          <w:marRight w:val="0"/>
          <w:marTop w:val="0"/>
          <w:marBottom w:val="0"/>
          <w:divBdr>
            <w:top w:val="none" w:sz="0" w:space="0" w:color="auto"/>
            <w:left w:val="none" w:sz="0" w:space="0" w:color="auto"/>
            <w:bottom w:val="none" w:sz="0" w:space="0" w:color="auto"/>
            <w:right w:val="none" w:sz="0" w:space="0" w:color="auto"/>
          </w:divBdr>
        </w:div>
        <w:div w:id="1671255566">
          <w:marLeft w:val="0"/>
          <w:marRight w:val="0"/>
          <w:marTop w:val="0"/>
          <w:marBottom w:val="0"/>
          <w:divBdr>
            <w:top w:val="none" w:sz="0" w:space="0" w:color="auto"/>
            <w:left w:val="none" w:sz="0" w:space="0" w:color="auto"/>
            <w:bottom w:val="none" w:sz="0" w:space="0" w:color="auto"/>
            <w:right w:val="none" w:sz="0" w:space="0" w:color="auto"/>
          </w:divBdr>
        </w:div>
        <w:div w:id="2065567956">
          <w:marLeft w:val="0"/>
          <w:marRight w:val="0"/>
          <w:marTop w:val="0"/>
          <w:marBottom w:val="0"/>
          <w:divBdr>
            <w:top w:val="none" w:sz="0" w:space="0" w:color="auto"/>
            <w:left w:val="none" w:sz="0" w:space="0" w:color="auto"/>
            <w:bottom w:val="none" w:sz="0" w:space="0" w:color="auto"/>
            <w:right w:val="none" w:sz="0" w:space="0" w:color="auto"/>
          </w:divBdr>
        </w:div>
        <w:div w:id="768307231">
          <w:marLeft w:val="0"/>
          <w:marRight w:val="0"/>
          <w:marTop w:val="0"/>
          <w:marBottom w:val="0"/>
          <w:divBdr>
            <w:top w:val="none" w:sz="0" w:space="0" w:color="auto"/>
            <w:left w:val="none" w:sz="0" w:space="0" w:color="auto"/>
            <w:bottom w:val="none" w:sz="0" w:space="0" w:color="auto"/>
            <w:right w:val="none" w:sz="0" w:space="0" w:color="auto"/>
          </w:divBdr>
        </w:div>
        <w:div w:id="160046653">
          <w:marLeft w:val="0"/>
          <w:marRight w:val="0"/>
          <w:marTop w:val="0"/>
          <w:marBottom w:val="0"/>
          <w:divBdr>
            <w:top w:val="none" w:sz="0" w:space="0" w:color="auto"/>
            <w:left w:val="none" w:sz="0" w:space="0" w:color="auto"/>
            <w:bottom w:val="none" w:sz="0" w:space="0" w:color="auto"/>
            <w:right w:val="none" w:sz="0" w:space="0" w:color="auto"/>
          </w:divBdr>
        </w:div>
        <w:div w:id="246615811">
          <w:marLeft w:val="0"/>
          <w:marRight w:val="0"/>
          <w:marTop w:val="0"/>
          <w:marBottom w:val="0"/>
          <w:divBdr>
            <w:top w:val="none" w:sz="0" w:space="0" w:color="auto"/>
            <w:left w:val="none" w:sz="0" w:space="0" w:color="auto"/>
            <w:bottom w:val="none" w:sz="0" w:space="0" w:color="auto"/>
            <w:right w:val="none" w:sz="0" w:space="0" w:color="auto"/>
          </w:divBdr>
        </w:div>
      </w:divsChild>
    </w:div>
    <w:div w:id="19004354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ydia@awdf.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618</Words>
  <Characters>3528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2018-02-14T10:20:00Z</dcterms:created>
  <dcterms:modified xsi:type="dcterms:W3CDTF">2018-02-21T16:51:00Z</dcterms:modified>
</cp:coreProperties>
</file>